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F6D" w:rsidRPr="00D75F6D" w:rsidRDefault="00D75F6D" w:rsidP="00D75F6D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D75F6D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Как получить сведения из ЕГРЮЛ или ЕГРИП</w:t>
      </w:r>
    </w:p>
    <w:p w:rsidR="00D75F6D" w:rsidRPr="00D75F6D" w:rsidRDefault="00D75F6D" w:rsidP="00D75F6D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6D">
        <w:rPr>
          <w:rFonts w:ascii="Times New Roman" w:eastAsia="Times New Roman" w:hAnsi="Times New Roman" w:cs="Times New Roman"/>
          <w:color w:val="333333"/>
          <w:sz w:val="24"/>
          <w:szCs w:val="24"/>
        </w:rPr>
        <w:t>ФНС России в </w:t>
      </w:r>
      <w:hyperlink r:id="rId4" w:history="1">
        <w:r w:rsidRPr="00D75F6D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письме от 16.03.2017 № ГД-3-14/1814@</w:t>
        </w:r>
      </w:hyperlink>
      <w:r w:rsidRPr="00D75F6D">
        <w:rPr>
          <w:rFonts w:ascii="Times New Roman" w:eastAsia="Times New Roman" w:hAnsi="Times New Roman" w:cs="Times New Roman"/>
          <w:color w:val="333333"/>
          <w:sz w:val="24"/>
          <w:szCs w:val="24"/>
        </w:rPr>
        <w:t> рассказала о порядке получения сведений о конкретном юридическом лице или индивидуальном предпринимателе в форме электронного документа.</w:t>
      </w:r>
    </w:p>
    <w:p w:rsidR="00D75F6D" w:rsidRPr="00D75F6D" w:rsidRDefault="00D75F6D" w:rsidP="00D75F6D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6D">
        <w:rPr>
          <w:rFonts w:ascii="Times New Roman" w:eastAsia="Times New Roman" w:hAnsi="Times New Roman" w:cs="Times New Roman"/>
          <w:color w:val="333333"/>
          <w:sz w:val="24"/>
          <w:szCs w:val="24"/>
        </w:rPr>
        <w:t>Такие сведения предоставляются бесплатно (п. 1 ст. 7 Федерального закона от 08.08.2001 № 129-ФЗ «О государственной регистрации юридических лиц и индивидуальных предпринимателей») с помощью размещенного на сайте ФНС России сервиса «Предоставление сведений из ЕГРЮЛ/ЕГРИП о конкретном юридическом лице/индивидуальном предпринимателе в форме электронного документа».</w:t>
      </w:r>
    </w:p>
    <w:p w:rsidR="00D75F6D" w:rsidRPr="00D75F6D" w:rsidRDefault="00D75F6D" w:rsidP="00D75F6D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6D">
        <w:rPr>
          <w:rFonts w:ascii="Times New Roman" w:eastAsia="Times New Roman" w:hAnsi="Times New Roman" w:cs="Times New Roman"/>
          <w:color w:val="333333"/>
          <w:sz w:val="24"/>
          <w:szCs w:val="24"/>
        </w:rPr>
        <w:t>Сведения предоставляются в виде выписки либо справки об отсутствии запрашиваемой информации в форме электронного документа, подписанного усиленной квалифицированной электронной подписью налогового органа. Выписка и справка формируются в формате PDF, содержащем квалифицированную электронную подпись и ее визуализацию, в том числе при распечатывании выписки.</w:t>
      </w:r>
    </w:p>
    <w:p w:rsidR="00D75F6D" w:rsidRPr="00D75F6D" w:rsidRDefault="00D75F6D" w:rsidP="00D75F6D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6D">
        <w:rPr>
          <w:rFonts w:ascii="Times New Roman" w:eastAsia="Times New Roman" w:hAnsi="Times New Roman" w:cs="Times New Roman"/>
          <w:color w:val="333333"/>
          <w:sz w:val="24"/>
          <w:szCs w:val="24"/>
        </w:rPr>
        <w:t>В письме отмечается, что выписка из ЕГРЮЛ или ЕГРИП в электронной форме, подписанная квалифицированной электронной подписью налогового органа, равнозначна выписке на бумажном носителе, подписанной собственноручной подписью должностного лица налогового органа и заверенной печатью.</w:t>
      </w:r>
    </w:p>
    <w:p w:rsidR="00C44F42" w:rsidRDefault="00C44F42"/>
    <w:sectPr w:rsidR="00C44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5F6D"/>
    <w:rsid w:val="00C44F42"/>
    <w:rsid w:val="00D75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5F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5F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75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75F6D"/>
  </w:style>
  <w:style w:type="character" w:styleId="a4">
    <w:name w:val="Hyperlink"/>
    <w:basedOn w:val="a0"/>
    <w:uiPriority w:val="99"/>
    <w:semiHidden/>
    <w:unhideWhenUsed/>
    <w:rsid w:val="00D75F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6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g-online.ru/document/regulatory/3400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2017-04-04T06:33:00Z</dcterms:created>
  <dcterms:modified xsi:type="dcterms:W3CDTF">2017-04-04T06:34:00Z</dcterms:modified>
</cp:coreProperties>
</file>